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6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30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39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130%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事业发展资金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182.33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62.68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135.16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3.9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2.95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0.73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0.15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100.15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压缩运行成本，坚持三公经费只减不增。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2，规范预算管理，不准无预算和超预算安排支出。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>填表人：        填报日期：       联系电话：         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ind w:left="1384"/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华容县花兰窖电力排灌站</w:t>
      </w:r>
    </w:p>
    <w:p>
      <w:pPr>
        <w:spacing w:before="223" w:line="218" w:lineRule="auto"/>
        <w:ind w:firstLine="2199" w:firstLineChars="500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-3"/>
          <w:sz w:val="44"/>
          <w:szCs w:val="44"/>
        </w:rPr>
        <w:t>绩效自评报告</w:t>
      </w:r>
    </w:p>
    <w:p>
      <w:pPr>
        <w:spacing w:line="243" w:lineRule="auto"/>
        <w:rPr>
          <w:rFonts w:hint="eastAsia" w:ascii="宋体" w:hAnsi="宋体" w:eastAsia="宋体" w:cs="宋体"/>
          <w:b/>
          <w:bCs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eastAsia="zh-CN"/>
        </w:rPr>
        <w:t>华容县花兰窖电力排灌站</w:t>
      </w:r>
      <w:r>
        <w:rPr>
          <w:rFonts w:hint="eastAsia" w:ascii="仿宋_GB2312" w:hAnsi="仿宋_GB2312" w:eastAsia="仿宋_GB2312" w:cs="仿宋_GB2312"/>
          <w:sz w:val="36"/>
          <w:szCs w:val="36"/>
          <w:u w:val="single" w:color="auto"/>
        </w:rPr>
        <w:t xml:space="preserve"> </w:t>
      </w:r>
    </w:p>
    <w:p>
      <w:pPr>
        <w:spacing w:before="228" w:line="222" w:lineRule="auto"/>
        <w:ind w:firstLine="3952" w:firstLineChars="13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 w:firstLine="672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  <w:t>华容县花兰窖电力排灌</w:t>
      </w:r>
      <w:r>
        <w:rPr>
          <w:rFonts w:hint="eastAsia" w:ascii="宋体" w:hAnsi="宋体" w:cs="宋体"/>
          <w:b/>
          <w:bCs/>
          <w:spacing w:val="6"/>
          <w:sz w:val="44"/>
          <w:szCs w:val="44"/>
          <w:lang w:eastAsia="zh-CN"/>
        </w:rPr>
        <w:t>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numPr>
          <w:ilvl w:val="0"/>
          <w:numId w:val="2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华容县</w:t>
      </w:r>
      <w:r>
        <w:rPr>
          <w:rFonts w:hint="eastAsia" w:ascii="新宋体" w:hAnsi="新宋体" w:eastAsia="新宋体" w:cs="新宋体"/>
          <w:bCs/>
          <w:sz w:val="28"/>
          <w:szCs w:val="28"/>
        </w:rPr>
        <w:t>花兰窖电力排灌站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由</w:t>
      </w:r>
      <w:r>
        <w:rPr>
          <w:rFonts w:hint="eastAsia" w:ascii="新宋体" w:hAnsi="新宋体" w:eastAsia="新宋体" w:cs="新宋体"/>
          <w:bCs/>
          <w:sz w:val="28"/>
          <w:szCs w:val="28"/>
        </w:rPr>
        <w:t>花兰窖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大泵站，</w:t>
      </w:r>
      <w:r>
        <w:rPr>
          <w:rFonts w:hint="eastAsia" w:ascii="新宋体" w:hAnsi="新宋体" w:eastAsia="新宋体" w:cs="新宋体"/>
          <w:bCs/>
          <w:sz w:val="28"/>
          <w:szCs w:val="28"/>
        </w:rPr>
        <w:t>北景港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、三汊河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、向阳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、移灵庙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这5个机埠</w:t>
      </w:r>
      <w:r>
        <w:rPr>
          <w:rFonts w:hint="eastAsia" w:ascii="新宋体" w:hAnsi="新宋体" w:eastAsia="新宋体" w:cs="新宋体"/>
          <w:bCs/>
          <w:sz w:val="28"/>
          <w:szCs w:val="28"/>
        </w:rPr>
        <w:t>组建而成。是隶属华容县水利局的二级事业单位。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本单位</w:t>
      </w:r>
      <w:r>
        <w:rPr>
          <w:rFonts w:hint="eastAsia" w:ascii="新宋体" w:hAnsi="新宋体" w:eastAsia="新宋体" w:cs="新宋体"/>
          <w:color w:val="auto"/>
          <w:sz w:val="28"/>
          <w:szCs w:val="28"/>
          <w:highlight w:val="none"/>
          <w:lang w:val="en-US" w:eastAsia="zh-CN"/>
        </w:rPr>
        <w:t>主要职能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：</w:t>
      </w:r>
      <w:r>
        <w:rPr>
          <w:rFonts w:hint="eastAsia" w:ascii="新宋体" w:hAnsi="新宋体" w:eastAsia="新宋体" w:cs="新宋体"/>
          <w:color w:val="auto"/>
          <w:sz w:val="28"/>
          <w:szCs w:val="28"/>
        </w:rPr>
        <w:t>排涝抗旱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，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减少灾害损失。</w:t>
      </w:r>
      <w:r>
        <w:rPr>
          <w:rFonts w:hint="eastAsia" w:ascii="新宋体" w:hAnsi="新宋体" w:eastAsia="新宋体" w:cs="新宋体"/>
          <w:bCs/>
          <w:sz w:val="28"/>
          <w:szCs w:val="28"/>
        </w:rPr>
        <w:t>全站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5</w:t>
      </w:r>
      <w:r>
        <w:rPr>
          <w:rFonts w:hint="eastAsia" w:ascii="新宋体" w:hAnsi="新宋体" w:eastAsia="新宋体" w:cs="新宋体"/>
          <w:bCs/>
          <w:sz w:val="28"/>
          <w:szCs w:val="28"/>
        </w:rPr>
        <w:t>处机埠，总装机25台6835千瓦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，</w:t>
      </w:r>
      <w:r>
        <w:rPr>
          <w:rFonts w:hint="eastAsia" w:ascii="新宋体" w:hAnsi="新宋体" w:eastAsia="新宋体" w:cs="新宋体"/>
          <w:bCs/>
          <w:sz w:val="28"/>
          <w:szCs w:val="28"/>
        </w:rPr>
        <w:t>受益区辖护城南垸北景港、新河、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禹山镇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3个</w:t>
      </w:r>
      <w:r>
        <w:rPr>
          <w:rFonts w:hint="eastAsia" w:ascii="新宋体" w:hAnsi="新宋体" w:eastAsia="新宋体" w:cs="新宋体"/>
          <w:bCs/>
          <w:sz w:val="28"/>
          <w:szCs w:val="28"/>
        </w:rPr>
        <w:t>乡镇，排区集雨面积201.52km2，耕地面积14.2万亩,受益人口13万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。</w:t>
      </w:r>
    </w:p>
    <w:p>
      <w:pPr>
        <w:spacing w:line="56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本单位编制数30人，年末实有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在职人员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39人。本年度新增退休人员3名。</w:t>
      </w: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840" w:firstLineChars="300"/>
        <w:jc w:val="both"/>
        <w:textAlignment w:val="auto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本年度总支出：731.45万元，其中人员经费支出：</w:t>
      </w:r>
      <w:r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  <w:t>596.29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万元，公用经费支出：135.16万元。</w:t>
      </w: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spacing w:line="227" w:lineRule="auto"/>
        <w:ind w:left="651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认真做好了年度设备维修保养工作，确保设备运行的完好率达到100%。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科学防汛，合理调度，及时排涝抗旱，切实保证了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排灌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人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民的生命财产安全，对当地经济的发展和社会稳定发挥了巨大作用。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3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1，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监督管理机制还有待加强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绩效目标管理有待提升。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部门预算管理有待加强。</w:t>
      </w:r>
    </w:p>
    <w:p>
      <w:p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，预算编制工作有待细化。预算编制不够明确和细化，预算编制的合理性需要提高，预算执行力度还要进一步加强。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3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</w:rPr>
        <w:t>1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加强预算绩效管理。进一步加强各单位的预算资金管理，减少预算资金使用的随意性，对预算的事前、事中、事后进行全过程控制，加大对预算编制与执行的监督管理力度，提高预算资金使用效率。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、细化预算编制工作，认真做好预算的编制。进一步加强预算管理意识，严格按照预算编制的相关制度和要求进行预算编制</w:t>
      </w:r>
      <w:r>
        <w:rPr>
          <w:rFonts w:hint="eastAsia" w:eastAsia="楷体_GB2312"/>
          <w:bCs/>
          <w:sz w:val="28"/>
          <w:szCs w:val="28"/>
        </w:rPr>
        <w:t>。</w:t>
      </w: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ind w:left="641" w:leftChars="0"/>
        <w:rPr>
          <w:rFonts w:hint="eastAsia"/>
        </w:rPr>
      </w:pPr>
    </w:p>
    <w:p>
      <w:pPr>
        <w:spacing w:before="219" w:line="600" w:lineRule="exact"/>
        <w:ind w:left="65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6"/>
        <w:tblW w:w="5068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19"/>
        <w:gridCol w:w="985"/>
        <w:gridCol w:w="966"/>
        <w:gridCol w:w="26"/>
        <w:gridCol w:w="994"/>
        <w:gridCol w:w="1061"/>
        <w:gridCol w:w="1004"/>
        <w:gridCol w:w="690"/>
        <w:gridCol w:w="716"/>
        <w:gridCol w:w="136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1606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93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华容县花兰窖电力排灌站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75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3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3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591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601.90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731.45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731.45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731.45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731.45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724.10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731.45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7.35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5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7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1：加强排灌区5处泵站的水利设施和机电设备的保养及维护。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2：排涝抗旱，减少灾害，增产增收。</w:t>
            </w:r>
          </w:p>
        </w:tc>
        <w:tc>
          <w:tcPr>
            <w:tcW w:w="2187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1，加强五处泵站水利设施和机电设备的保养及维护，保证机组正常运行。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2，合理安排各泵站调度，完成年度排涝抗旱工作，减少灾害损失，确保排区内农业增产增收。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475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1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75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5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机电设备维修率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机电设备维修合格率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排涝抗旱任务完成及时率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及时排涝抗旱，确保农业增产增收率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提升排涝抗旱工作，维护社会稳定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减少灾害损失，水环境破坏率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持续正常运行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长效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长效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75" w:type="pct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排灌区群众满意度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机电设备维护成本节约率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控制排灌区农田排涝抗旱成本节约率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5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1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生态环境成本节约率</w:t>
            </w:r>
          </w:p>
        </w:tc>
        <w:tc>
          <w:tcPr>
            <w:tcW w:w="61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8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3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89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     填报日期：         联系电话：           单位负责人签字：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202</w:t>
      </w: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年度</w:t>
      </w:r>
      <w:r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  <w:t>华容县花兰窖电力排灌站</w:t>
      </w:r>
    </w:p>
    <w:p>
      <w:pPr>
        <w:jc w:val="center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  <w:t>事业发展资金项目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支出</w:t>
      </w:r>
    </w:p>
    <w:p>
      <w:pPr>
        <w:ind w:firstLine="2650" w:firstLineChars="600"/>
        <w:jc w:val="both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4"/>
        <w:keepNext w:val="0"/>
        <w:keepLines w:val="0"/>
        <w:pageBreakBefore w:val="0"/>
        <w:widowControl w:val="0"/>
        <w:tabs>
          <w:tab w:val="right" w:pos="790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宋体" w:hAnsi="宋体" w:eastAsia="宋体" w:cs="宋体"/>
          <w:sz w:val="36"/>
          <w:szCs w:val="36"/>
          <w:u w:val="single"/>
          <w:lang w:eastAsia="zh-CN"/>
        </w:rPr>
        <w:t>华容县花兰窖电力排灌站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</w:t>
      </w:r>
    </w:p>
    <w:p>
      <w:pPr>
        <w:spacing w:before="228" w:line="222" w:lineRule="auto"/>
        <w:ind w:firstLine="3648" w:firstLineChars="1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202</w:t>
      </w: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年度</w:t>
      </w:r>
      <w:r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  <w:t>华容县花兰窖电力排灌站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  <w:t>事业发展资金项目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项目过程情况。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项目产出情况。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四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项目效益情况。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6"/>
        <w:tblW w:w="5059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6"/>
        <w:gridCol w:w="896"/>
        <w:gridCol w:w="1126"/>
        <w:gridCol w:w="939"/>
        <w:gridCol w:w="990"/>
        <w:gridCol w:w="1135"/>
        <w:gridCol w:w="592"/>
        <w:gridCol w:w="697"/>
        <w:gridCol w:w="133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4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5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华容县花兰窖电力排灌站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华容县水利局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6" w:type="pct"/>
            <w:gridSpan w:val="3"/>
            <w:vAlign w:val="center"/>
          </w:tcPr>
          <w:p>
            <w:pPr>
              <w:jc w:val="both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4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5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1，花兰窖排灌区的排涝抗旱工作，减少灾害损失。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2，花兰窖排灌区5处泵站的水利设施和机电设备的保养及维护。</w:t>
            </w:r>
          </w:p>
        </w:tc>
        <w:tc>
          <w:tcPr>
            <w:tcW w:w="2185" w:type="pct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1，加强五处泵站水利设施和机电设备的保养及维护，保证机组正常运行。 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2，合理安排各泵站调度，完成年度排涝抗旱工作，减少灾害损失，确保排区内农业增产增收。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0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5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负责排灌区内耕田的排涝抗旱任务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14.2万亩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14.2万亩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洪涝（干旱）灾害年均损失率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任务完成时间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2023年10月31日前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2023年10月31日前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及时排涝抗旱，服务农业生产，增产增收率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旱涝财产损失减少率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合理调度水系，减少灾害，保护生态环境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≥90%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≥90%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持续正常运行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长效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长效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公众满意度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控制预算执行差异率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控制排灌区农田排涝抗旱成本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排涝抗旱，减少灾害损失，减少水环境破坏率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3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填表人：       </w:t>
      </w:r>
      <w:bookmarkStart w:id="0" w:name="_GoBack"/>
      <w:bookmarkEnd w:id="0"/>
      <w:r>
        <w:rPr>
          <w:rFonts w:hint="eastAsia"/>
        </w:rPr>
        <w:t xml:space="preserve"> 填报日期：            联系电话：      单位负责人签字：</w:t>
      </w:r>
    </w:p>
    <w:p>
      <w:pPr>
        <w:sectPr>
          <w:footerReference r:id="rId5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D92452D-DF17-458E-81BE-A90ADD630DF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7925DA4-3F26-4460-A395-1A829BC4033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ECCB2BC-4960-40FC-A574-F8D25CF92B3D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645C618-E94E-4370-A2DC-EC7F1F9B763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78CEA3C-E5FD-47A9-BE8B-7FDAF4F9F71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BDD0281F-E6FE-4F3E-8044-94D617DDAB09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7" w:fontKey="{5A4FA8D9-32BB-43C8-99D3-4B7334479B48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C30A3E73-C81D-48FF-82B1-7E4BC3226133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F27C34C1-DCE3-4FA0-A66D-EF11AAC77C80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10" w:fontKey="{D3C86293-53F8-437B-9735-B9D085025B43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11" w:fontKey="{BC9AEDC5-E48C-4BFF-AE61-E2BE606ADAB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2" w:fontKey="{5D0C4F16-5FAA-4775-99C6-D73D1DEE326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F82C48"/>
    <w:multiLevelType w:val="singleLevel"/>
    <w:tmpl w:val="1FF82C48"/>
    <w:lvl w:ilvl="0" w:tentative="0">
      <w:start w:val="1"/>
      <w:numFmt w:val="decimal"/>
      <w:suff w:val="nothing"/>
      <w:lvlText w:val="%1，"/>
      <w:lvlJc w:val="left"/>
    </w:lvl>
  </w:abstractNum>
  <w:abstractNum w:abstractNumId="1">
    <w:nsid w:val="502AF1FE"/>
    <w:multiLevelType w:val="singleLevel"/>
    <w:tmpl w:val="502AF1FE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60BF850F"/>
    <w:multiLevelType w:val="singleLevel"/>
    <w:tmpl w:val="60BF85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lkMTMzNTdkMzk4M2E1NGRiYTkyNDIzZGZlODA4NDA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DC6638"/>
    <w:rsid w:val="13441D7E"/>
    <w:rsid w:val="136F31F8"/>
    <w:rsid w:val="138750E0"/>
    <w:rsid w:val="1396506E"/>
    <w:rsid w:val="13D82A59"/>
    <w:rsid w:val="140E6961"/>
    <w:rsid w:val="14E26AFE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D20EF5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A0671D"/>
    <w:rsid w:val="30FB4B41"/>
    <w:rsid w:val="31621165"/>
    <w:rsid w:val="322E1E8E"/>
    <w:rsid w:val="323C5548"/>
    <w:rsid w:val="33235CE2"/>
    <w:rsid w:val="33F22F3B"/>
    <w:rsid w:val="359F2200"/>
    <w:rsid w:val="35A42962"/>
    <w:rsid w:val="368E2196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53130A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AC01B2"/>
    <w:rsid w:val="5AAF7799"/>
    <w:rsid w:val="5AB04BD0"/>
    <w:rsid w:val="5B5C1753"/>
    <w:rsid w:val="5BE211F7"/>
    <w:rsid w:val="5BF510BE"/>
    <w:rsid w:val="5C6C4B26"/>
    <w:rsid w:val="5C6D13C8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Body Text First Indent 2"/>
    <w:basedOn w:val="5"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14</Pages>
  <Words>3228</Words>
  <Characters>3521</Characters>
  <Lines>0</Lines>
  <Paragraphs>0</Paragraphs>
  <TotalTime>3</TotalTime>
  <ScaleCrop>false</ScaleCrop>
  <LinksUpToDate>false</LinksUpToDate>
  <CharactersWithSpaces>3685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2024-05-29T01:02:06Z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KSOSaveFontToCloudKey">
    <vt:lpwstr>386772509_embed</vt:lpwstr>
  </property>
  <property fmtid="{D5CDD505-2E9C-101B-9397-08002B2CF9AE}" pid="4" name="ICV">
    <vt:lpwstr>884A5748EDDA43F3A89CD26D17407F93</vt:lpwstr>
  </property>
</Properties>
</file>